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1D" w:rsidRDefault="00B1771D">
      <w:bookmarkStart w:id="0" w:name="_GoBack"/>
      <w:bookmarkEnd w:id="0"/>
    </w:p>
    <w:p w:rsidR="00F13D08" w:rsidRDefault="00FA535E" w:rsidP="00F13D08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C1DD8" wp14:editId="58D1DE14">
                <wp:simplePos x="0" y="0"/>
                <wp:positionH relativeFrom="column">
                  <wp:posOffset>1066800</wp:posOffset>
                </wp:positionH>
                <wp:positionV relativeFrom="paragraph">
                  <wp:posOffset>46990</wp:posOffset>
                </wp:positionV>
                <wp:extent cx="4133850" cy="2952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535E" w:rsidRPr="00F937A8" w:rsidRDefault="00FA535E" w:rsidP="00FA535E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DIRECCION DE PLANEACION Y 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BC1D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4pt;margin-top:3.7pt;width:3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" fillcolor="white [3201]" stroked="f" strokeweight=".5pt">
                <v:textbox>
                  <w:txbxContent>
                    <w:p w:rsidR="00FA535E" w:rsidRPr="00F937A8" w:rsidRDefault="00FA535E" w:rsidP="00FA535E">
                      <w:pPr>
                        <w:jc w:val="center"/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DIRECCION DE PLANEACION Y BIENESTAR</w:t>
                      </w:r>
                    </w:p>
                  </w:txbxContent>
                </v:textbox>
              </v:shape>
            </w:pict>
          </mc:Fallback>
        </mc:AlternateContent>
      </w:r>
    </w:p>
    <w:p w:rsidR="00FA535E" w:rsidRDefault="00FA535E" w:rsidP="00F13D08">
      <w:pPr>
        <w:pStyle w:val="Sinespaciado"/>
        <w:jc w:val="right"/>
        <w:rPr>
          <w:rFonts w:ascii="Adobe Caslon Pro" w:hAnsi="Adobe Caslon Pro" w:cstheme="majorHAnsi"/>
          <w:b/>
          <w:sz w:val="24"/>
          <w:szCs w:val="24"/>
        </w:rPr>
      </w:pPr>
    </w:p>
    <w:p w:rsidR="00800EF8" w:rsidRPr="00800EF8" w:rsidRDefault="00800EF8" w:rsidP="00800EF8">
      <w:pPr>
        <w:tabs>
          <w:tab w:val="left" w:pos="1185"/>
        </w:tabs>
        <w:jc w:val="center"/>
        <w:rPr>
          <w:b/>
        </w:rPr>
      </w:pPr>
      <w:r w:rsidRPr="00800EF8">
        <w:rPr>
          <w:b/>
        </w:rPr>
        <w:t>PROGRAMA.ANUAL DE  EVALUACIÓN (PAE) 2019</w:t>
      </w:r>
    </w:p>
    <w:p w:rsidR="00800EF8" w:rsidRDefault="00800EF8" w:rsidP="00800EF8">
      <w:pPr>
        <w:tabs>
          <w:tab w:val="left" w:pos="1185"/>
        </w:tabs>
      </w:pP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Con fundamento en los artículos 134 de la Constitución Política de los Estados Unidos Mexicanos (Última Reforma 10 de julio 2015); 1, 2 fracción LI, 78, 85, 110, 111 de la Ley Federal de Presupuesto y  Responsabilidad   Hacendaria   (LFPRH,   2014);   79   de   la   Ley   General   de   Contabilidad Gubernamental    (LGCG,   2015);   el   Honorable   Ayuntamiento   Municipio   de   Hecelchakán, Campeche,  2018-2021  conforme a los términos normativos, emitidos por el Consejo  Nacional de Armonización  Contable  (CONAC), se  emite  el Programa  Anual de Evaluación (PAE)  para el Ejercicio Fiscal 2019 con el propósito de dar a conocer las evaluaciones que se realizarán, así como los Programas  Presupuestarios considerados a evaluar a fin de dar cumplimiento a los lineamientos antes señalados.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CONSIDERACIONES GENERALES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l. Propósito del Programa Anual de Evaluación.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1. Identificar los Programas Presupuestarios y/o fondos federales a evaluar y el tipo de evaluaciones que se aplicarán a cada uno de ellos.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2: Establecer el calendario de ejecución de las evaluaciones de l</w:t>
      </w:r>
      <w:r w:rsidR="00E4499F">
        <w:rPr>
          <w:rFonts w:ascii="Adobe Caslon Pro" w:hAnsi="Adobe Caslon Pro"/>
          <w:sz w:val="24"/>
          <w:szCs w:val="24"/>
        </w:rPr>
        <w:t>os Programas Presupuestarios y/</w:t>
      </w:r>
      <w:r w:rsidR="00E4499F" w:rsidRPr="006F5572">
        <w:rPr>
          <w:rFonts w:ascii="Adobe Caslon Pro" w:hAnsi="Adobe Caslon Pro"/>
          <w:sz w:val="24"/>
          <w:szCs w:val="24"/>
        </w:rPr>
        <w:t>o Fondos</w:t>
      </w:r>
      <w:r w:rsidRPr="006F5572">
        <w:rPr>
          <w:rFonts w:ascii="Adobe Caslon Pro" w:hAnsi="Adobe Caslon Pro"/>
          <w:sz w:val="24"/>
          <w:szCs w:val="24"/>
        </w:rPr>
        <w:t xml:space="preserve"> Federales.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 xml:space="preserve">3. Articular los resultados de las evaluaciones de los Programas Presupuestarios con la Programación y </w:t>
      </w:r>
      <w:r w:rsidR="00E4499F" w:rsidRPr="006F5572">
        <w:rPr>
          <w:rFonts w:ascii="Adobe Caslon Pro" w:hAnsi="Adobe Caslon Pro"/>
          <w:sz w:val="24"/>
          <w:szCs w:val="24"/>
        </w:rPr>
        <w:t>Presupuestario</w:t>
      </w:r>
      <w:r w:rsidRPr="006F5572">
        <w:rPr>
          <w:rFonts w:ascii="Adobe Caslon Pro" w:hAnsi="Adobe Caslon Pro"/>
          <w:sz w:val="24"/>
          <w:szCs w:val="24"/>
        </w:rPr>
        <w:t xml:space="preserve"> como elemento relevante del Pres</w:t>
      </w:r>
      <w:r w:rsidR="00E4499F">
        <w:rPr>
          <w:rFonts w:ascii="Adobe Caslon Pro" w:hAnsi="Adobe Caslon Pro"/>
          <w:sz w:val="24"/>
          <w:szCs w:val="24"/>
        </w:rPr>
        <w:t>upuesto basado en Resultados (</w:t>
      </w:r>
      <w:proofErr w:type="spellStart"/>
      <w:r w:rsidR="00E4499F">
        <w:rPr>
          <w:rFonts w:ascii="Adobe Caslon Pro" w:hAnsi="Adobe Caslon Pro"/>
          <w:sz w:val="24"/>
          <w:szCs w:val="24"/>
        </w:rPr>
        <w:t>PB</w:t>
      </w:r>
      <w:r w:rsidRPr="006F5572">
        <w:rPr>
          <w:rFonts w:ascii="Adobe Caslon Pro" w:hAnsi="Adobe Caslon Pro"/>
          <w:sz w:val="24"/>
          <w:szCs w:val="24"/>
        </w:rPr>
        <w:t>R</w:t>
      </w:r>
      <w:proofErr w:type="spellEnd"/>
      <w:r w:rsidRPr="006F5572">
        <w:rPr>
          <w:rFonts w:ascii="Adobe Caslon Pro" w:hAnsi="Adobe Caslon Pro"/>
          <w:sz w:val="24"/>
          <w:szCs w:val="24"/>
        </w:rPr>
        <w:t xml:space="preserve">) y </w:t>
      </w:r>
      <w:proofErr w:type="spellStart"/>
      <w:r w:rsidRPr="006F5572">
        <w:rPr>
          <w:rFonts w:ascii="Adobe Caslon Pro" w:hAnsi="Adobe Caslon Pro"/>
          <w:sz w:val="24"/>
          <w:szCs w:val="24"/>
        </w:rPr>
        <w:t>elSistema</w:t>
      </w:r>
      <w:proofErr w:type="spellEnd"/>
      <w:r w:rsidRPr="006F5572">
        <w:rPr>
          <w:rFonts w:ascii="Adobe Caslon Pro" w:hAnsi="Adobe Caslon Pro"/>
          <w:sz w:val="24"/>
          <w:szCs w:val="24"/>
        </w:rPr>
        <w:t xml:space="preserve"> de Evaluación del Desempeño (SED).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4. Difundir los resultados de las evaluaciones de los Programas Presupuestarios.</w:t>
      </w:r>
    </w:p>
    <w:p w:rsidR="00E4499F" w:rsidRDefault="00E4499F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5. Consolidar el SED.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II. Para efectos del presente Programa se entenderá por: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l. LFPRH: Ley Federal de Presupuesto y Responsabilidad Hacendaria.</w:t>
      </w:r>
    </w:p>
    <w:p w:rsidR="00FA535E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2. LGCG</w:t>
      </w:r>
      <w:proofErr w:type="gramStart"/>
      <w:r w:rsidRPr="006F5572">
        <w:rPr>
          <w:rFonts w:ascii="Adobe Caslon Pro" w:hAnsi="Adobe Caslon Pro"/>
          <w:sz w:val="24"/>
          <w:szCs w:val="24"/>
        </w:rPr>
        <w:t>:  Ley</w:t>
      </w:r>
      <w:proofErr w:type="gramEnd"/>
      <w:r w:rsidRPr="006F5572">
        <w:rPr>
          <w:rFonts w:ascii="Adobe Caslon Pro" w:hAnsi="Adobe Caslon Pro"/>
          <w:sz w:val="24"/>
          <w:szCs w:val="24"/>
        </w:rPr>
        <w:t xml:space="preserve"> General de Contabilidad Gubernamental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 xml:space="preserve">3. CONAC: Consejo Nacional de Armonización </w:t>
      </w:r>
      <w:proofErr w:type="gramStart"/>
      <w:r w:rsidRPr="006F5572">
        <w:rPr>
          <w:rFonts w:ascii="Adobe Caslon Pro" w:hAnsi="Adobe Caslon Pro"/>
          <w:sz w:val="24"/>
          <w:szCs w:val="24"/>
        </w:rPr>
        <w:t>Contable .</w:t>
      </w:r>
      <w:proofErr w:type="gramEnd"/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4. CMAC: Comité Municipal de Armonización Contable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lastRenderedPageBreak/>
        <w:t>5. MML: Metodología de Marco  Lógico.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6. MIR: Matriz de Indicadores para Resultados.</w:t>
      </w:r>
    </w:p>
    <w:p w:rsidR="00800EF8" w:rsidRPr="006F5572" w:rsidRDefault="00E4499F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7. PB</w:t>
      </w:r>
      <w:r w:rsidR="00800EF8" w:rsidRPr="006F5572">
        <w:rPr>
          <w:rFonts w:ascii="Adobe Caslon Pro" w:hAnsi="Adobe Caslon Pro"/>
          <w:sz w:val="24"/>
          <w:szCs w:val="24"/>
        </w:rPr>
        <w:t>R</w:t>
      </w:r>
      <w:proofErr w:type="gramStart"/>
      <w:r w:rsidR="00800EF8" w:rsidRPr="006F5572">
        <w:rPr>
          <w:rFonts w:ascii="Adobe Caslon Pro" w:hAnsi="Adobe Caslon Pro"/>
          <w:sz w:val="24"/>
          <w:szCs w:val="24"/>
        </w:rPr>
        <w:t>:  Presupuesto</w:t>
      </w:r>
      <w:proofErr w:type="gramEnd"/>
      <w:r w:rsidR="00800EF8" w:rsidRPr="006F5572">
        <w:rPr>
          <w:rFonts w:ascii="Adobe Caslon Pro" w:hAnsi="Adobe Caslon Pro"/>
          <w:sz w:val="24"/>
          <w:szCs w:val="24"/>
        </w:rPr>
        <w:t xml:space="preserve"> basado en Resultados.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 xml:space="preserve">8. </w:t>
      </w:r>
      <w:r w:rsidR="00E4499F">
        <w:rPr>
          <w:rFonts w:ascii="Adobe Caslon Pro" w:hAnsi="Adobe Caslon Pro"/>
          <w:sz w:val="24"/>
          <w:szCs w:val="24"/>
        </w:rPr>
        <w:t>GP</w:t>
      </w:r>
      <w:r w:rsidRPr="006F5572">
        <w:rPr>
          <w:rFonts w:ascii="Adobe Caslon Pro" w:hAnsi="Adobe Caslon Pro"/>
          <w:sz w:val="24"/>
          <w:szCs w:val="24"/>
        </w:rPr>
        <w:t>R: Gestión por Resultados.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9. SED</w:t>
      </w:r>
      <w:proofErr w:type="gramStart"/>
      <w:r w:rsidRPr="006F5572">
        <w:rPr>
          <w:rFonts w:ascii="Adobe Caslon Pro" w:hAnsi="Adobe Caslon Pro"/>
          <w:sz w:val="24"/>
          <w:szCs w:val="24"/>
        </w:rPr>
        <w:t>:  Sistema</w:t>
      </w:r>
      <w:proofErr w:type="gramEnd"/>
      <w:r w:rsidRPr="006F5572">
        <w:rPr>
          <w:rFonts w:ascii="Adobe Caslon Pro" w:hAnsi="Adobe Caslon Pro"/>
          <w:sz w:val="24"/>
          <w:szCs w:val="24"/>
        </w:rPr>
        <w:t xml:space="preserve"> de Evaluación  del Desempeño.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10.   Enlace</w:t>
      </w:r>
      <w:proofErr w:type="gramStart"/>
      <w:r w:rsidRPr="006F5572">
        <w:rPr>
          <w:rFonts w:ascii="Adobe Caslon Pro" w:hAnsi="Adobe Caslon Pro"/>
          <w:sz w:val="24"/>
          <w:szCs w:val="24"/>
        </w:rPr>
        <w:t>:  Funcionario</w:t>
      </w:r>
      <w:proofErr w:type="gramEnd"/>
      <w:r w:rsidRPr="006F5572">
        <w:rPr>
          <w:rFonts w:ascii="Adobe Caslon Pro" w:hAnsi="Adobe Caslon Pro"/>
          <w:sz w:val="24"/>
          <w:szCs w:val="24"/>
        </w:rPr>
        <w:t xml:space="preserve">  designado   como  responsable   de  la  administración y  ejecución  de  los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Programas  Presupuestarios.</w:t>
      </w:r>
    </w:p>
    <w:p w:rsid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11. Términos de Referencia (</w:t>
      </w:r>
      <w:proofErr w:type="spellStart"/>
      <w:r w:rsidRPr="006F5572">
        <w:rPr>
          <w:rFonts w:ascii="Adobe Caslon Pro" w:hAnsi="Adobe Caslon Pro"/>
          <w:sz w:val="24"/>
          <w:szCs w:val="24"/>
        </w:rPr>
        <w:t>TdR</w:t>
      </w:r>
      <w:proofErr w:type="spellEnd"/>
      <w:r w:rsidRPr="006F5572">
        <w:rPr>
          <w:rFonts w:ascii="Adobe Caslon Pro" w:hAnsi="Adobe Caslon Pro"/>
          <w:sz w:val="24"/>
          <w:szCs w:val="24"/>
        </w:rPr>
        <w:t xml:space="preserve">): Establecen una definición  clara de hacia dónde debe ir dirigida la evaluación, son creados antes de la etapa de diseño de la evaluación y describen la idea de lo que se quiere evaluar. El instrumento debe contener lo que esperamos obtener de la misma.  Se aplican para servicios de carácter intelectual/académico y de asesoramiento provistos por consultores. Los TDR son parte integrante de las denominadas bases, pliegos o pedidos  de propuestas para la selección de consultores.  El responsable de la elaboración de los TDR es el área técnica que identifica la necesidad de los servicios a contratar.  Los aspectos mínimos  que deben  contener un TDR, son los siguientes: Antecedentes, </w:t>
      </w:r>
    </w:p>
    <w:p w:rsidR="006F5572" w:rsidRDefault="006F5572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</w:p>
    <w:p w:rsidR="00E4499F" w:rsidRDefault="00E4499F" w:rsidP="00800EF8">
      <w:pPr>
        <w:tabs>
          <w:tab w:val="left" w:pos="1185"/>
        </w:tabs>
        <w:rPr>
          <w:rFonts w:ascii="Adobe Caslon Pro" w:hAnsi="Adobe Caslon Pro"/>
          <w:sz w:val="24"/>
          <w:szCs w:val="24"/>
        </w:rPr>
      </w:pPr>
    </w:p>
    <w:p w:rsidR="00E4499F" w:rsidRDefault="00E4499F" w:rsidP="00800EF8">
      <w:pPr>
        <w:tabs>
          <w:tab w:val="left" w:pos="1185"/>
        </w:tabs>
        <w:rPr>
          <w:rFonts w:ascii="Adobe Caslon Pro" w:hAnsi="Adobe Caslon Pro"/>
          <w:sz w:val="24"/>
          <w:szCs w:val="24"/>
        </w:rPr>
      </w:pP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Objetivo general y objetivos específicos y Alcance, enfoque de la  evaluación y actores implicados.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12. Evaluación: Proceso que tiene como finalidad determinar el grado de eficacia y eficiencia, con que han sido empleados los recursos destinados a alcanzar los objetivos previstos, posibilitando la determinación  de  las   desviaciones   y  la   adopción   de  medidas   correctivas   que   garanticen    el cumplimiento adecuado de las metas presupuestadas.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13. Evaluación  de Consistencia y Resultados: Análisis sistemático del diseño y desempeño global de los programas  para  mejorar su gestión  y medir  el logro  de sus resultados con base en la matriz de indicadores.   (Lineamientos   Generales   para   la  Evaluación   de  los  Programas  Federales   de  la Administración Pública Federal, 2007).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 xml:space="preserve">14. Seguimiento:  El seguimiento puede definirse como una función  continua cuyo principal  objetivo es proporcionar a los gerentes y a los principales interesados, en el contexto de una intervención en curso, indicaciones  tempranas  de progreso, o de la falta de progreso,  en el logro de resultados. La intervención en curso puede </w:t>
      </w:r>
      <w:r w:rsidRPr="006F5572">
        <w:rPr>
          <w:rFonts w:ascii="Adobe Caslon Pro" w:hAnsi="Adobe Caslon Pro"/>
          <w:sz w:val="24"/>
          <w:szCs w:val="24"/>
        </w:rPr>
        <w:lastRenderedPageBreak/>
        <w:t>ser un proyecto, un programa  u otro tipo de apoyo para lograr un</w:t>
      </w:r>
      <w:r w:rsidR="00E4499F">
        <w:rPr>
          <w:rFonts w:ascii="Adobe Caslon Pro" w:hAnsi="Adobe Caslon Pro"/>
          <w:sz w:val="24"/>
          <w:szCs w:val="24"/>
        </w:rPr>
        <w:t xml:space="preserve"> e</w:t>
      </w:r>
      <w:r w:rsidR="00E4499F" w:rsidRPr="006F5572">
        <w:rPr>
          <w:rFonts w:ascii="Adobe Caslon Pro" w:hAnsi="Adobe Caslon Pro"/>
          <w:sz w:val="24"/>
          <w:szCs w:val="24"/>
        </w:rPr>
        <w:t>fecto</w:t>
      </w:r>
      <w:r w:rsidRPr="006F5572">
        <w:rPr>
          <w:rFonts w:ascii="Adobe Caslon Pro" w:hAnsi="Adobe Caslon Pro"/>
          <w:sz w:val="24"/>
          <w:szCs w:val="24"/>
        </w:rPr>
        <w:t>. ((PNUD), 2002).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15.  Evaluación  del Desempeño</w:t>
      </w:r>
      <w:r w:rsidR="00E4499F" w:rsidRPr="006F5572">
        <w:rPr>
          <w:rFonts w:ascii="Adobe Caslon Pro" w:hAnsi="Adobe Caslon Pro"/>
          <w:sz w:val="24"/>
          <w:szCs w:val="24"/>
        </w:rPr>
        <w:t>: Verificación</w:t>
      </w:r>
      <w:r w:rsidRPr="006F5572">
        <w:rPr>
          <w:rFonts w:ascii="Adobe Caslon Pro" w:hAnsi="Adobe Caslon Pro"/>
          <w:sz w:val="24"/>
          <w:szCs w:val="24"/>
        </w:rPr>
        <w:t xml:space="preserve">  del grado  de cumplimiento de objetivos y metas,  con base en indicadores estratégicos y de gestión para conocer los resultados de la aplicación de los recursos públicos federales, estatales y municipales.  (LFPRH, 2014).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16.  Sistema  de Evaluación  del  Desempeño (SED):   El  conjunto  de elemen</w:t>
      </w:r>
      <w:r w:rsidR="006F5572">
        <w:rPr>
          <w:rFonts w:ascii="Adobe Caslon Pro" w:hAnsi="Adobe Caslon Pro"/>
          <w:sz w:val="24"/>
          <w:szCs w:val="24"/>
        </w:rPr>
        <w:t xml:space="preserve">tos  metodológicos que </w:t>
      </w:r>
      <w:r w:rsidRPr="006F5572">
        <w:rPr>
          <w:rFonts w:ascii="Adobe Caslon Pro" w:hAnsi="Adobe Caslon Pro"/>
          <w:sz w:val="24"/>
          <w:szCs w:val="24"/>
        </w:rPr>
        <w:t>permiten realizar  una valoración objetiva  del desempeño  de los programas,  bajo los principios  de verificación del grado  de cumplimiento de metas y objetivos, con base en indicadores  estratégicos y de gestión  que permitan conocer  el impacto  social  de los programas  y de los proyectos.  (LFPRH</w:t>
      </w:r>
      <w:proofErr w:type="gramStart"/>
      <w:r w:rsidRPr="006F5572">
        <w:rPr>
          <w:rFonts w:ascii="Adobe Caslon Pro" w:hAnsi="Adobe Caslon Pro"/>
          <w:sz w:val="24"/>
          <w:szCs w:val="24"/>
        </w:rPr>
        <w:t>,2014</w:t>
      </w:r>
      <w:proofErr w:type="gramEnd"/>
      <w:r w:rsidRPr="006F5572">
        <w:rPr>
          <w:rFonts w:ascii="Adobe Caslon Pro" w:hAnsi="Adobe Caslon Pro"/>
          <w:sz w:val="24"/>
          <w:szCs w:val="24"/>
        </w:rPr>
        <w:t>).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17. Trabajo de campo: Conjunto de actividades que implican  desarrollar una serie de acciones para recabar  información en  el área de influencia  o geográfica  donde  opera  el programa,  mediante la aplicación de encuestas o entrevistas a la población  objetivo, inspecciones directas y/o levantamientos en sitio,  así como el acopio de aquella  información distinta a la de gabinete que se requiera para el mejor desarrollo de las evaluaciones. (CONEVAL, 2007).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18. Trabajo de gabinete: Conjunto de actividades que involucra el acopio, organización  y análisis de información concentrada en registros,  bases de datos, documentación pública  y/o información que proporciones la dependencia o entidad responsable del Programa Presupuestario sujeto a seguimiento y/o evaluación.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19. Evaluación  Final y Ex Post</w:t>
      </w:r>
      <w:proofErr w:type="gramStart"/>
      <w:r w:rsidRPr="006F5572">
        <w:rPr>
          <w:rFonts w:ascii="Adobe Caslon Pro" w:hAnsi="Adobe Caslon Pro"/>
          <w:sz w:val="24"/>
          <w:szCs w:val="24"/>
        </w:rPr>
        <w:t>:  Se</w:t>
      </w:r>
      <w:proofErr w:type="gramEnd"/>
      <w:r w:rsidRPr="006F5572">
        <w:rPr>
          <w:rFonts w:ascii="Adobe Caslon Pro" w:hAnsi="Adobe Caslon Pro"/>
          <w:sz w:val="24"/>
          <w:szCs w:val="24"/>
        </w:rPr>
        <w:t xml:space="preserve"> realiza una vez finalizada la intervención. Su objetivo es emitir un juicio  sobre el éxito o fracaso de la intervención desarrollada,  el acierto de la estrategia diseñada,  su grado  de flexibilidad  y  capacidad  de  adaptación a una  realidad  siempre cambiante,  su  eficacia y </w:t>
      </w:r>
      <w:proofErr w:type="spellStart"/>
      <w:r w:rsidRPr="006F5572">
        <w:rPr>
          <w:rFonts w:ascii="Adobe Caslon Pro" w:hAnsi="Adobe Caslon Pro"/>
          <w:sz w:val="24"/>
          <w:szCs w:val="24"/>
        </w:rPr>
        <w:t>eqciencia</w:t>
      </w:r>
      <w:proofErr w:type="spellEnd"/>
      <w:r w:rsidRPr="006F5572">
        <w:rPr>
          <w:rFonts w:ascii="Adobe Caslon Pro" w:hAnsi="Adobe Caslon Pro"/>
          <w:sz w:val="24"/>
          <w:szCs w:val="24"/>
        </w:rPr>
        <w:t xml:space="preserve">,  la adecuación  de los mecanismos de gestión y seguimiento aplicados, y los resultados e impactos logrados.  Puesto que es necesario  dejar transcurrir  un  tiempo desde la finalización  de la intervención para  que se manifiesten los impactos y efectos más indirectos,  suele distinguirse  entre evaluación Final (realizada nada más terminar la intervención) y evaluación </w:t>
      </w:r>
      <w:proofErr w:type="spellStart"/>
      <w:r w:rsidRPr="006F5572">
        <w:rPr>
          <w:rFonts w:ascii="Adobe Caslon Pro" w:hAnsi="Adobe Caslon Pro"/>
          <w:sz w:val="24"/>
          <w:szCs w:val="24"/>
        </w:rPr>
        <w:t>Expost</w:t>
      </w:r>
      <w:proofErr w:type="spellEnd"/>
      <w:r w:rsidRPr="006F5572">
        <w:rPr>
          <w:rFonts w:ascii="Adobe Caslon Pro" w:hAnsi="Adobe Caslon Pro"/>
          <w:sz w:val="24"/>
          <w:szCs w:val="24"/>
        </w:rPr>
        <w:t xml:space="preserve"> (realizada en un momento  posterior).   Son   evaluaciones   retrospectivas.   (Dirección  General    de  Planificación y evaluación de Políticas para el Desarrollo, 2007).</w:t>
      </w:r>
    </w:p>
    <w:p w:rsidR="00800EF8" w:rsidRPr="006F5572" w:rsidRDefault="00800EF8" w:rsidP="00E4499F">
      <w:pPr>
        <w:tabs>
          <w:tab w:val="left" w:pos="1185"/>
        </w:tabs>
        <w:jc w:val="both"/>
        <w:rPr>
          <w:rFonts w:ascii="Adobe Caslon Pro" w:hAnsi="Adobe Caslon Pro"/>
          <w:sz w:val="24"/>
          <w:szCs w:val="24"/>
        </w:rPr>
      </w:pPr>
      <w:r w:rsidRPr="006F5572">
        <w:rPr>
          <w:rFonts w:ascii="Adobe Caslon Pro" w:hAnsi="Adobe Caslon Pro"/>
          <w:sz w:val="24"/>
          <w:szCs w:val="24"/>
        </w:rPr>
        <w:t>20. Indicadores</w:t>
      </w:r>
      <w:proofErr w:type="gramStart"/>
      <w:r w:rsidRPr="006F5572">
        <w:rPr>
          <w:rFonts w:ascii="Adobe Caslon Pro" w:hAnsi="Adobe Caslon Pro"/>
          <w:sz w:val="24"/>
          <w:szCs w:val="24"/>
        </w:rPr>
        <w:t>:  Expresión</w:t>
      </w:r>
      <w:proofErr w:type="gramEnd"/>
      <w:r w:rsidRPr="006F5572">
        <w:rPr>
          <w:rFonts w:ascii="Adobe Caslon Pro" w:hAnsi="Adobe Caslon Pro"/>
          <w:sz w:val="24"/>
          <w:szCs w:val="24"/>
        </w:rPr>
        <w:t xml:space="preserve"> cuantitativa o cualitativa, correspondiente a un índice, medida,  cociente o fórmula,  que establece un parámetro del avance en el cumplimiento de los   objetivos y metas. Los indicadores  podrán  ser estratégicos o de gestión y deberán permitir la medición  de estos rubros en las dimensiones de eficacia, eficiencia, economía y calidad.</w:t>
      </w:r>
    </w:p>
    <w:p w:rsidR="00800EF8" w:rsidRDefault="00800EF8" w:rsidP="00800EF8">
      <w:pPr>
        <w:tabs>
          <w:tab w:val="left" w:pos="1185"/>
        </w:tabs>
      </w:pPr>
    </w:p>
    <w:p w:rsidR="006F5572" w:rsidRDefault="006F5572" w:rsidP="00800EF8">
      <w:pPr>
        <w:tabs>
          <w:tab w:val="left" w:pos="1185"/>
        </w:tabs>
      </w:pPr>
    </w:p>
    <w:p w:rsidR="006F5572" w:rsidRPr="006F5572" w:rsidRDefault="006F5572" w:rsidP="006F5572"/>
    <w:p w:rsidR="006F5572" w:rsidRPr="006F5572" w:rsidRDefault="006F5572" w:rsidP="006F5572"/>
    <w:p w:rsidR="006F5572" w:rsidRPr="006F5572" w:rsidRDefault="006F5572" w:rsidP="006F5572"/>
    <w:p w:rsidR="006F5572" w:rsidRPr="006F5572" w:rsidRDefault="006F5572" w:rsidP="006F5572"/>
    <w:p w:rsidR="006F5572" w:rsidRPr="006F5572" w:rsidRDefault="00E4499F" w:rsidP="006F5572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445762B" wp14:editId="57D328C9">
            <wp:simplePos x="0" y="0"/>
            <wp:positionH relativeFrom="margin">
              <wp:posOffset>135255</wp:posOffset>
            </wp:positionH>
            <wp:positionV relativeFrom="paragraph">
              <wp:posOffset>132715</wp:posOffset>
            </wp:positionV>
            <wp:extent cx="5592445" cy="2638371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4" t="46186" r="29735" b="18495"/>
                    <a:stretch/>
                  </pic:blipFill>
                  <pic:spPr bwMode="auto">
                    <a:xfrm>
                      <a:off x="0" y="0"/>
                      <a:ext cx="5592445" cy="2638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572" w:rsidRPr="006F5572" w:rsidRDefault="006F5572" w:rsidP="006F5572"/>
    <w:p w:rsidR="006F5572" w:rsidRPr="006F5572" w:rsidRDefault="006F5572" w:rsidP="006F5572"/>
    <w:p w:rsidR="006F5572" w:rsidRDefault="006F5572" w:rsidP="006F5572"/>
    <w:p w:rsidR="006F5572" w:rsidRDefault="006F5572" w:rsidP="006F5572"/>
    <w:p w:rsidR="006F5572" w:rsidRDefault="006F5572" w:rsidP="006F5572"/>
    <w:p w:rsidR="006F5572" w:rsidRDefault="006F5572" w:rsidP="006F5572"/>
    <w:p w:rsidR="006F5572" w:rsidRDefault="006F5572" w:rsidP="006F5572"/>
    <w:p w:rsidR="006F5572" w:rsidRDefault="006F5572" w:rsidP="006F5572"/>
    <w:p w:rsidR="00E4499F" w:rsidRDefault="00E4499F" w:rsidP="006F5572">
      <w:pPr>
        <w:rPr>
          <w:rFonts w:ascii="Adobe Caslon Pro" w:hAnsi="Adobe Caslon Pro"/>
          <w:sz w:val="24"/>
        </w:rPr>
      </w:pP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IV.  Seguimiento  a los aspectos susceptibles de mejora derivados de la evaluación.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Los resultados de las evaluaciones  se darán  a conocer  a los titulares  de las dependencias  y entidades de la  administración municipal,   a los responsables directos  de los  Programas   Presupuestarios,  se publicará en la página web del H. Ayuntamiento. Las recomendaciones sobre los aspectos susceptibles de  mejora</w:t>
      </w:r>
      <w:r>
        <w:rPr>
          <w:rFonts w:ascii="Adobe Caslon Pro" w:hAnsi="Adobe Caslon Pro"/>
          <w:sz w:val="24"/>
        </w:rPr>
        <w:t xml:space="preserve">  y la  asignación  presupuestal</w:t>
      </w:r>
      <w:r w:rsidRPr="006F5572">
        <w:rPr>
          <w:rFonts w:ascii="Adobe Caslon Pro" w:hAnsi="Adobe Caslon Pro"/>
          <w:sz w:val="24"/>
        </w:rPr>
        <w:t xml:space="preserve">  quedarán   sujetas  a  los  resultados   alcanzados   en  estas evaluaciones.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BIBLIOGRAFÍA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(PNUD), O. d. (2002). Manual de Seguimiento y Evaluación de Resultados.  New York, NY 10017, USA.</w:t>
      </w:r>
    </w:p>
    <w:p w:rsid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 xml:space="preserve">CONEVAL. (30 de marzo de 2007). Consejo Nacional de Evaluación de la Política Social. Obtenido de http://www.coneval.gob.mx/Evaluacion/NME/Paginas/LineamientosGenerales.aspx CONEVAL. Términos de Referencia. (04 de febrero de 2015).  Consejo Nacional  de </w:t>
      </w:r>
    </w:p>
    <w:p w:rsidR="006F5572" w:rsidRDefault="006F5572" w:rsidP="00E4499F">
      <w:pPr>
        <w:jc w:val="both"/>
        <w:rPr>
          <w:rFonts w:ascii="Adobe Caslon Pro" w:hAnsi="Adobe Caslon Pro"/>
          <w:sz w:val="24"/>
        </w:rPr>
      </w:pPr>
    </w:p>
    <w:p w:rsidR="006F5572" w:rsidRDefault="006F5572" w:rsidP="00E4499F">
      <w:pPr>
        <w:jc w:val="both"/>
        <w:rPr>
          <w:rFonts w:ascii="Adobe Caslon Pro" w:hAnsi="Adobe Caslon Pro"/>
          <w:sz w:val="24"/>
        </w:rPr>
      </w:pPr>
    </w:p>
    <w:p w:rsidR="00E4499F" w:rsidRDefault="00E4499F" w:rsidP="00E4499F">
      <w:pPr>
        <w:jc w:val="both"/>
        <w:rPr>
          <w:rFonts w:ascii="Adobe Caslon Pro" w:hAnsi="Adobe Caslon Pro"/>
          <w:sz w:val="24"/>
        </w:rPr>
      </w:pPr>
    </w:p>
    <w:p w:rsidR="00E4499F" w:rsidRDefault="00E4499F" w:rsidP="00E4499F">
      <w:pPr>
        <w:jc w:val="both"/>
        <w:rPr>
          <w:rFonts w:ascii="Adobe Caslon Pro" w:hAnsi="Adobe Caslon Pro"/>
          <w:sz w:val="24"/>
        </w:rPr>
      </w:pPr>
    </w:p>
    <w:p w:rsidR="00800EF8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 xml:space="preserve">Evaluación  de la              Política               de              Desarrollo               Social.                              Obtenido               de http://www.coneval.gob.mx/evaluacion/Paginas/Normatividad!ferminosReferencia2011. </w:t>
      </w:r>
      <w:proofErr w:type="spellStart"/>
      <w:proofErr w:type="gramStart"/>
      <w:r w:rsidRPr="006F5572">
        <w:rPr>
          <w:rFonts w:ascii="Adobe Caslon Pro" w:hAnsi="Adobe Caslon Pro"/>
          <w:sz w:val="24"/>
        </w:rPr>
        <w:t>aspx</w:t>
      </w:r>
      <w:proofErr w:type="spellEnd"/>
      <w:proofErr w:type="gramEnd"/>
      <w:r w:rsidRPr="006F5572">
        <w:rPr>
          <w:rFonts w:ascii="Adobe Caslon Pro" w:hAnsi="Adobe Caslon Pro"/>
          <w:sz w:val="24"/>
        </w:rPr>
        <w:t xml:space="preserve"> Definición.org.        (24        de        julio        de        2015).        Definición.org.         Obtenido       de </w:t>
      </w:r>
      <w:hyperlink r:id="rId8" w:history="1">
        <w:r w:rsidRPr="006F5572">
          <w:rPr>
            <w:rStyle w:val="Hipervnculo"/>
            <w:rFonts w:ascii="Adobe Caslon Pro" w:hAnsi="Adobe Caslon Pro"/>
            <w:sz w:val="24"/>
          </w:rPr>
          <w:t>http://www.definicion.org/evaluacion</w:t>
        </w:r>
      </w:hyperlink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Dirección General  de Planificación y Evaluación de Políticas para el Desarrollo.  (2007). Gobierno de España. Ministerio de Asuntos Exteriores y Cooperación. Obtenido de http://www.maec.es LFPRH. (11 de agosto de 2014). Cámara  de Diputados. H. Congreso  de la Unión.  Recuperado el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24 de julio de 2015, de LXII  Legislatura: http://www.diputados.gob.mx/LeyesBiblio/ref/lfprh.htm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LGCG. (09 de diciembre de 2015). Última  Reforma publicada e</w:t>
      </w:r>
      <w:r>
        <w:rPr>
          <w:rFonts w:ascii="Adobe Caslon Pro" w:hAnsi="Adobe Caslon Pro"/>
          <w:sz w:val="24"/>
        </w:rPr>
        <w:t xml:space="preserve">n el DOF el 09 de diciembre  de </w:t>
      </w:r>
      <w:r w:rsidRPr="006F5572">
        <w:rPr>
          <w:rFonts w:ascii="Adobe Caslon Pro" w:hAnsi="Adobe Caslon Pro"/>
          <w:sz w:val="24"/>
        </w:rPr>
        <w:t>2013.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Recuperado el 23 de julio de 2015, de Cámara  de Diputados del H. Congreso  de la Unión.  LXII Legislatura: http://www.diputados.gob.mx/LeyesBiblio/ref/lgcg.htm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Lineamientos Generales  para la Evaluación  de los Programas  Federales  de la Administración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Pública Federal. (30 de marzo de 2007).</w:t>
      </w:r>
    </w:p>
    <w:p w:rsid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Obtenido de http://www.coneval.gob.mx/rw/resource/coneval/eval_mon/361.pdf Organización para la Cooperación y el Desarrollo  Económico.  OCDE. (2010). Estándares de calidad para la Evaluación  del Desarrollo.  Comité de Ayuda al Desarrollo.  CAD.  España: OCDE.  Recuperado el 24 de julio de 2015.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Secretaría de Hacienda y Crédito Público.  SHCP. (24 de julio de 2015). Obtenido dehttp://www.shcp.gob.mx/EGRESO S/</w:t>
      </w:r>
      <w:proofErr w:type="spellStart"/>
      <w:r w:rsidRPr="006F5572">
        <w:rPr>
          <w:rFonts w:ascii="Adobe Caslon Pro" w:hAnsi="Adobe Caslon Pro"/>
          <w:sz w:val="24"/>
        </w:rPr>
        <w:t>sitio_pbr</w:t>
      </w:r>
      <w:proofErr w:type="spellEnd"/>
      <w:r w:rsidRPr="006F5572">
        <w:rPr>
          <w:rFonts w:ascii="Adobe Caslon Pro" w:hAnsi="Adobe Caslon Pro"/>
          <w:sz w:val="24"/>
        </w:rPr>
        <w:t>/</w:t>
      </w:r>
      <w:proofErr w:type="spellStart"/>
      <w:r w:rsidRPr="006F5572">
        <w:rPr>
          <w:rFonts w:ascii="Adobe Caslon Pro" w:hAnsi="Adobe Caslon Pro"/>
          <w:sz w:val="24"/>
        </w:rPr>
        <w:t>evaluacion</w:t>
      </w:r>
      <w:proofErr w:type="spellEnd"/>
      <w:r w:rsidRPr="006F5572">
        <w:rPr>
          <w:rFonts w:ascii="Adobe Caslon Pro" w:hAnsi="Adobe Caslon Pro"/>
          <w:sz w:val="24"/>
        </w:rPr>
        <w:t>/Paginas/modelos_terminos.aspx Última Reforma  10 de julio 2015. (10 de julio de 2015). Cámara  de Diputados. H. Congreso  de la Unión.  Recuperado  el 24 de julio de 2015, de LXII Legislatura: http://www.diputados.gob.mx/LeyesBiblio/ref/cpeum.htm</w:t>
      </w:r>
    </w:p>
    <w:p w:rsidR="006F5572" w:rsidRPr="006F5572" w:rsidRDefault="006F5572" w:rsidP="00E4499F">
      <w:pPr>
        <w:jc w:val="both"/>
        <w:rPr>
          <w:rFonts w:ascii="Adobe Caslon Pro" w:hAnsi="Adobe Caslon Pro"/>
          <w:sz w:val="24"/>
        </w:rPr>
      </w:pPr>
      <w:r w:rsidRPr="006F5572">
        <w:rPr>
          <w:rFonts w:ascii="Adobe Caslon Pro" w:hAnsi="Adobe Caslon Pro"/>
          <w:sz w:val="24"/>
        </w:rPr>
        <w:t>Wikipedia. (24 de julio de 2015). Wikipedia. La enciclopedia libre. Obtenido de</w:t>
      </w:r>
    </w:p>
    <w:p w:rsidR="005B3277" w:rsidRDefault="009D329A" w:rsidP="009E7499">
      <w:pPr>
        <w:jc w:val="both"/>
      </w:pPr>
      <w:hyperlink r:id="rId9" w:history="1">
        <w:r w:rsidR="005B3277" w:rsidRPr="00B47C30">
          <w:rPr>
            <w:rStyle w:val="Hipervnculo"/>
            <w:rFonts w:ascii="Adobe Caslon Pro" w:hAnsi="Adobe Caslon Pro"/>
            <w:sz w:val="24"/>
          </w:rPr>
          <w:t>https://es.wikipedia.org/wiki/Evaluaci%C3%B3n</w:t>
        </w:r>
      </w:hyperlink>
    </w:p>
    <w:p w:rsidR="00B32E11" w:rsidRDefault="00B32E11" w:rsidP="006F5572"/>
    <w:p w:rsidR="006F5572" w:rsidRPr="006F5572" w:rsidRDefault="006F5572" w:rsidP="006F5572"/>
    <w:sectPr w:rsidR="006F5572" w:rsidRPr="006F557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4C" w:rsidRDefault="00D01F4C" w:rsidP="00B1771D">
      <w:pPr>
        <w:spacing w:after="0" w:line="240" w:lineRule="auto"/>
      </w:pPr>
      <w:r>
        <w:separator/>
      </w:r>
    </w:p>
  </w:endnote>
  <w:endnote w:type="continuationSeparator" w:id="0">
    <w:p w:rsidR="00D01F4C" w:rsidRDefault="00D01F4C" w:rsidP="00B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4C" w:rsidRDefault="00D01F4C" w:rsidP="00B1771D">
      <w:pPr>
        <w:spacing w:after="0" w:line="240" w:lineRule="auto"/>
      </w:pPr>
      <w:r>
        <w:separator/>
      </w:r>
    </w:p>
  </w:footnote>
  <w:footnote w:type="continuationSeparator" w:id="0">
    <w:p w:rsidR="00D01F4C" w:rsidRDefault="00D01F4C" w:rsidP="00B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1D" w:rsidRPr="00B1771D" w:rsidRDefault="00B1771D" w:rsidP="00B17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029FBED" wp14:editId="45B297E0">
          <wp:simplePos x="0" y="0"/>
          <wp:positionH relativeFrom="page">
            <wp:align>right</wp:align>
          </wp:positionH>
          <wp:positionV relativeFrom="paragraph">
            <wp:posOffset>-353060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1D"/>
    <w:rsid w:val="001A3B8B"/>
    <w:rsid w:val="00324E56"/>
    <w:rsid w:val="00587151"/>
    <w:rsid w:val="005B3277"/>
    <w:rsid w:val="006F5572"/>
    <w:rsid w:val="00800EF8"/>
    <w:rsid w:val="009D329A"/>
    <w:rsid w:val="009E7499"/>
    <w:rsid w:val="00B1771D"/>
    <w:rsid w:val="00B32E11"/>
    <w:rsid w:val="00D01F4C"/>
    <w:rsid w:val="00E4499F"/>
    <w:rsid w:val="00EA4341"/>
    <w:rsid w:val="00EE5A04"/>
    <w:rsid w:val="00F00EB3"/>
    <w:rsid w:val="00F13D08"/>
    <w:rsid w:val="00FA535E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71D"/>
  </w:style>
  <w:style w:type="paragraph" w:styleId="Piedepgina">
    <w:name w:val="footer"/>
    <w:basedOn w:val="Normal"/>
    <w:link w:val="Piedepgina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71D"/>
  </w:style>
  <w:style w:type="paragraph" w:styleId="Sinespaciado">
    <w:name w:val="No Spacing"/>
    <w:uiPriority w:val="1"/>
    <w:qFormat/>
    <w:rsid w:val="00F13D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35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55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71D"/>
  </w:style>
  <w:style w:type="paragraph" w:styleId="Piedepgina">
    <w:name w:val="footer"/>
    <w:basedOn w:val="Normal"/>
    <w:link w:val="Piedepgina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71D"/>
  </w:style>
  <w:style w:type="paragraph" w:styleId="Sinespaciado">
    <w:name w:val="No Spacing"/>
    <w:uiPriority w:val="1"/>
    <w:qFormat/>
    <w:rsid w:val="00F13D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35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5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inicion.org/evaluac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valuaci%C3%B3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1509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Uc Xool</dc:creator>
  <cp:lastModifiedBy>Daryance</cp:lastModifiedBy>
  <cp:revision>2</cp:revision>
  <cp:lastPrinted>2019-09-05T00:19:00Z</cp:lastPrinted>
  <dcterms:created xsi:type="dcterms:W3CDTF">2019-09-10T01:09:00Z</dcterms:created>
  <dcterms:modified xsi:type="dcterms:W3CDTF">2019-09-10T01:09:00Z</dcterms:modified>
</cp:coreProperties>
</file>