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A9" w:rsidRPr="00E455D6" w:rsidRDefault="00023BA9" w:rsidP="00023BA9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A45320E" wp14:editId="5B9E1CA0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BBD0249" wp14:editId="7D0D9464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3BA9" w:rsidRPr="00E455D6" w:rsidRDefault="00023BA9" w:rsidP="00023BA9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3BA9" w:rsidRPr="00E455D6" w:rsidRDefault="00023BA9" w:rsidP="00023BA9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023BA9" w:rsidRPr="00E455D6" w:rsidRDefault="00023BA9" w:rsidP="00023BA9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023BA9" w:rsidRDefault="001654D3" w:rsidP="00023B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XXXIX</w:t>
      </w:r>
    </w:p>
    <w:p w:rsidR="00023BA9" w:rsidRDefault="001654D3" w:rsidP="00023B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13/02/2020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165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023BA9" w:rsidRDefault="001654D3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PRESENTACION Y APROBACION DE LA CUENTA </w:t>
      </w:r>
      <w:r w:rsidR="00B72016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DEL EJERCICIO 2019, INCLUYENDO LA INFORMACION DE LA ADMINISTRACION </w:t>
      </w:r>
      <w:bookmarkStart w:id="0" w:name="_GoBack"/>
      <w:bookmarkEnd w:id="0"/>
      <w:r w:rsidR="00B72016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DESCENTRALIZADA (DIF).</w:t>
      </w:r>
    </w:p>
    <w:p w:rsidR="001654D3" w:rsidRDefault="001654D3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AMPLIACIONES AL INGRESO ESTIMADO  Y AL PRESUPUESTO APROBADO DEL EJERCICIO FISCAL 2019.</w:t>
      </w:r>
    </w:p>
    <w:p w:rsidR="001654D3" w:rsidRDefault="001654D3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ANEXOS 1</w:t>
      </w:r>
      <w:proofErr w:type="gramStart"/>
      <w:r>
        <w:rPr>
          <w:rFonts w:ascii="Arial" w:hAnsi="Arial" w:cs="Arial"/>
          <w:sz w:val="24"/>
          <w:szCs w:val="24"/>
        </w:rPr>
        <w:t>,2,3</w:t>
      </w:r>
      <w:proofErr w:type="gramEnd"/>
      <w:r>
        <w:rPr>
          <w:rFonts w:ascii="Arial" w:hAnsi="Arial" w:cs="Arial"/>
          <w:sz w:val="24"/>
          <w:szCs w:val="24"/>
        </w:rPr>
        <w:t xml:space="preserve"> Y 4 DEL EJERCICIO FISCAL 2019.</w:t>
      </w:r>
    </w:p>
    <w:p w:rsidR="001654D3" w:rsidRDefault="001654D3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MONTOS PAGADOS A JUNTAS, AGENCIAS Y COMISARIAS AL 31 DE DICIEMBRE DE 2019 (IV BIMESTRE)</w:t>
      </w:r>
    </w:p>
    <w:p w:rsidR="001654D3" w:rsidRDefault="001654D3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INFORME FINANCIERO Y CONTABLE CORRESPONDIENTE AL MES DE ENERO DE 2019</w:t>
      </w:r>
    </w:p>
    <w:p w:rsidR="001654D3" w:rsidRDefault="001654D3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 PRESENTACION Y APROBACION DEL CIERRE DEL EJERCICIO 2019 Y LA APERTURA DEL EJERCICIO 2020.</w:t>
      </w:r>
    </w:p>
    <w:p w:rsidR="001654D3" w:rsidRDefault="001654D3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 PRESENTACION Y APROBACION DEL PRESUPUESTO DEL CARNAVAL 2020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ASUNTOS GENERALES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CLAUSURA DE LA SESION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</w:p>
    <w:p w:rsidR="00023BA9" w:rsidRDefault="00023BA9" w:rsidP="00165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165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1A52" w:rsidRDefault="00551A52"/>
    <w:sectPr w:rsidR="00551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A9"/>
    <w:rsid w:val="00023BA9"/>
    <w:rsid w:val="001654D3"/>
    <w:rsid w:val="00551A52"/>
    <w:rsid w:val="00770C92"/>
    <w:rsid w:val="00B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E984F-7792-435B-A464-6A72EB99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A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2020-09-23T16:10:00Z</dcterms:created>
  <dcterms:modified xsi:type="dcterms:W3CDTF">2020-09-23T16:10:00Z</dcterms:modified>
</cp:coreProperties>
</file>